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F" w:rsidRPr="003956DA" w:rsidRDefault="003956DA" w:rsidP="003956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956DA">
        <w:rPr>
          <w:rFonts w:ascii="Arial" w:hAnsi="Arial" w:cs="Arial"/>
          <w:b/>
          <w:bCs/>
          <w:sz w:val="28"/>
          <w:szCs w:val="28"/>
          <w:u w:val="single"/>
        </w:rPr>
        <w:t xml:space="preserve">The following are amendments to </w:t>
      </w:r>
      <w:r w:rsidR="00AD3DC4" w:rsidRPr="003956DA">
        <w:rPr>
          <w:rFonts w:ascii="Arial" w:hAnsi="Arial" w:cs="Arial"/>
          <w:b/>
          <w:bCs/>
          <w:sz w:val="28"/>
          <w:szCs w:val="28"/>
          <w:u w:val="single"/>
        </w:rPr>
        <w:t>General Financial Rules</w:t>
      </w:r>
      <w:r w:rsidRPr="003956DA">
        <w:rPr>
          <w:rFonts w:ascii="Arial" w:hAnsi="Arial" w:cs="Arial"/>
          <w:b/>
          <w:bCs/>
          <w:sz w:val="28"/>
          <w:szCs w:val="28"/>
          <w:u w:val="single"/>
        </w:rPr>
        <w:t xml:space="preserve"> (GFR)-2017</w:t>
      </w:r>
    </w:p>
    <w:p w:rsidR="00F57D81" w:rsidRPr="003956DA" w:rsidRDefault="00F57D81" w:rsidP="003956DA">
      <w:pPr>
        <w:jc w:val="both"/>
        <w:rPr>
          <w:rFonts w:ascii="Arial" w:hAnsi="Arial" w:cs="Arial"/>
        </w:rPr>
      </w:pPr>
    </w:p>
    <w:tbl>
      <w:tblPr>
        <w:tblStyle w:val="TableGrid"/>
        <w:tblW w:w="10093" w:type="dxa"/>
        <w:tblLook w:val="04A0"/>
      </w:tblPr>
      <w:tblGrid>
        <w:gridCol w:w="738"/>
        <w:gridCol w:w="2610"/>
        <w:gridCol w:w="1455"/>
        <w:gridCol w:w="3315"/>
        <w:gridCol w:w="1975"/>
      </w:tblGrid>
      <w:tr w:rsidR="003956DA" w:rsidRPr="003956DA" w:rsidTr="003956DA">
        <w:trPr>
          <w:trHeight w:val="388"/>
        </w:trPr>
        <w:tc>
          <w:tcPr>
            <w:tcW w:w="738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Office Memorandum No.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Dated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Attachment</w:t>
            </w:r>
          </w:p>
        </w:tc>
      </w:tr>
      <w:tr w:rsidR="003956DA" w:rsidRPr="003956DA" w:rsidTr="003956DA">
        <w:trPr>
          <w:trHeight w:val="575"/>
        </w:trPr>
        <w:tc>
          <w:tcPr>
            <w:tcW w:w="738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956D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</w:t>
            </w:r>
            <w:r w:rsidRPr="003956DA">
              <w:rPr>
                <w:rFonts w:ascii="Arial" w:hAnsi="Arial" w:cs="Arial"/>
              </w:rPr>
              <w:t>/2023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 xml:space="preserve">Compilation of amendments in GFR, 2017 </w:t>
            </w:r>
            <w:proofErr w:type="spellStart"/>
            <w:r w:rsidRPr="003956DA">
              <w:rPr>
                <w:rFonts w:ascii="Arial" w:hAnsi="Arial" w:cs="Arial"/>
              </w:rPr>
              <w:t>upto</w:t>
            </w:r>
            <w:proofErr w:type="spellEnd"/>
            <w:r w:rsidRPr="003956DA">
              <w:rPr>
                <w:rFonts w:ascii="Arial" w:hAnsi="Arial" w:cs="Arial"/>
              </w:rPr>
              <w:t xml:space="preserve"> 31.01.2023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755"/>
        </w:trPr>
        <w:tc>
          <w:tcPr>
            <w:tcW w:w="738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08/18/2021-E.IIA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3956D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3956DA">
              <w:rPr>
                <w:rFonts w:ascii="Arial" w:hAnsi="Arial" w:cs="Arial"/>
              </w:rPr>
              <w:t>/2022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Amendment in GFR 67 iv Appendix 6 Contingency Fund of Indian Rules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755"/>
        </w:trPr>
        <w:tc>
          <w:tcPr>
            <w:tcW w:w="738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 xml:space="preserve"> </w:t>
            </w:r>
            <w:r w:rsidRPr="003956DA">
              <w:rPr>
                <w:rFonts w:ascii="Arial" w:hAnsi="Arial" w:cs="Arial"/>
              </w:rPr>
              <w:t>No. 10/2/2019-PPD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3956D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</w:t>
            </w:r>
            <w:r w:rsidRPr="003956DA">
              <w:rPr>
                <w:rFonts w:ascii="Arial" w:hAnsi="Arial" w:cs="Arial"/>
              </w:rPr>
              <w:t>/2020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Amendment to Rule 153 of General Finance Rules – GFR 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1551"/>
        </w:trPr>
        <w:tc>
          <w:tcPr>
            <w:tcW w:w="738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 xml:space="preserve"> </w:t>
            </w:r>
            <w:r w:rsidRPr="003956DA">
              <w:rPr>
                <w:rFonts w:ascii="Arial" w:hAnsi="Arial" w:cs="Arial"/>
              </w:rPr>
              <w:t>No. 1/26/2018-PPD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3956D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Pr="003956DA">
              <w:rPr>
                <w:rFonts w:ascii="Arial" w:hAnsi="Arial" w:cs="Arial"/>
              </w:rPr>
              <w:t>/2019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 xml:space="preserve">Replacement of name of erstwhile DGS&amp;D - Directorate General of Supplies &amp; Disposals- by </w:t>
            </w:r>
            <w:proofErr w:type="spellStart"/>
            <w:r w:rsidRPr="003956DA">
              <w:rPr>
                <w:rFonts w:ascii="Arial" w:hAnsi="Arial" w:cs="Arial"/>
              </w:rPr>
              <w:t>GeM</w:t>
            </w:r>
            <w:proofErr w:type="spellEnd"/>
            <w:r w:rsidRPr="003956DA">
              <w:rPr>
                <w:rFonts w:ascii="Arial" w:hAnsi="Arial" w:cs="Arial"/>
              </w:rPr>
              <w:t xml:space="preserve"> - Government e-Market place in GFR 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755"/>
        </w:trPr>
        <w:tc>
          <w:tcPr>
            <w:tcW w:w="738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No.F.26/2/2018-PPD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956D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Pr="003956DA">
              <w:rPr>
                <w:rFonts w:ascii="Arial" w:hAnsi="Arial" w:cs="Arial"/>
              </w:rPr>
              <w:t>/2017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Amendment to Rule 152 of General Financial Rules - GFR 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809"/>
        </w:trPr>
        <w:tc>
          <w:tcPr>
            <w:tcW w:w="738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F.No.20/2/2014-PPD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956D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Pr="003956DA">
              <w:rPr>
                <w:rFonts w:ascii="Arial" w:hAnsi="Arial" w:cs="Arial"/>
              </w:rPr>
              <w:t>/2017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Amendment to Rule 170-i of General Financial Rules - GFR 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</w:tbl>
    <w:p w:rsidR="00F57D81" w:rsidRPr="003956DA" w:rsidRDefault="00F57D81" w:rsidP="003956DA">
      <w:pPr>
        <w:jc w:val="both"/>
        <w:rPr>
          <w:rFonts w:ascii="Arial" w:hAnsi="Arial" w:cs="Arial"/>
        </w:rPr>
      </w:pPr>
    </w:p>
    <w:sectPr w:rsidR="00F57D81" w:rsidRPr="003956DA" w:rsidSect="00A04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7D81"/>
    <w:rsid w:val="001C502E"/>
    <w:rsid w:val="003956DA"/>
    <w:rsid w:val="0061617C"/>
    <w:rsid w:val="006E0921"/>
    <w:rsid w:val="009069D7"/>
    <w:rsid w:val="00A042BF"/>
    <w:rsid w:val="00AD3DC4"/>
    <w:rsid w:val="00CC0DE4"/>
    <w:rsid w:val="00D67610"/>
    <w:rsid w:val="00F57D81"/>
    <w:rsid w:val="00F7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9AA2-9BE3-4FE2-A3E9-9CAA09E8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manalim</dc:creator>
  <cp:lastModifiedBy>sandeepr</cp:lastModifiedBy>
  <cp:revision>3</cp:revision>
  <dcterms:created xsi:type="dcterms:W3CDTF">2023-08-14T07:18:00Z</dcterms:created>
  <dcterms:modified xsi:type="dcterms:W3CDTF">2023-08-14T07:26:00Z</dcterms:modified>
</cp:coreProperties>
</file>